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rFonts w:ascii="Avenir" w:cs="Avenir" w:eastAsia="Avenir" w:hAnsi="Avenir"/>
          <w:b w:val="1"/>
          <w:sz w:val="32"/>
          <w:szCs w:val="32"/>
        </w:rPr>
      </w:pPr>
      <w:r w:rsidDel="00000000" w:rsidR="00000000" w:rsidRPr="00000000">
        <w:rPr>
          <w:rFonts w:ascii="Avenir" w:cs="Avenir" w:eastAsia="Avenir" w:hAnsi="Avenir"/>
          <w:b w:val="1"/>
          <w:sz w:val="32"/>
          <w:szCs w:val="32"/>
          <w:rtl w:val="0"/>
        </w:rPr>
        <w:t xml:space="preserve">Tyler Dumont marks her triumphant return with stunning and soulful R&amp;B single and video ‘The Letter’</w:t>
      </w:r>
    </w:p>
    <w:p w:rsidR="00000000" w:rsidDel="00000000" w:rsidP="00000000" w:rsidRDefault="00000000" w:rsidRPr="00000000" w14:paraId="00000002">
      <w:pPr>
        <w:jc w:val="center"/>
        <w:rPr>
          <w:rFonts w:ascii="Avenir" w:cs="Avenir" w:eastAsia="Avenir" w:hAnsi="Avenir"/>
          <w:b w:val="1"/>
          <w:sz w:val="32"/>
          <w:szCs w:val="32"/>
        </w:rPr>
      </w:pPr>
      <w:r w:rsidDel="00000000" w:rsidR="00000000" w:rsidRPr="00000000">
        <w:rPr>
          <w:rtl w:val="0"/>
        </w:rPr>
      </w:r>
    </w:p>
    <w:p w:rsidR="00000000" w:rsidDel="00000000" w:rsidP="00000000" w:rsidRDefault="00000000" w:rsidRPr="00000000" w14:paraId="00000003">
      <w:pPr>
        <w:jc w:val="center"/>
        <w:rPr>
          <w:rFonts w:ascii="Avenir" w:cs="Avenir" w:eastAsia="Avenir" w:hAnsi="Avenir"/>
          <w:b w:val="1"/>
          <w:sz w:val="28"/>
          <w:szCs w:val="28"/>
        </w:rPr>
      </w:pPr>
      <w:hyperlink r:id="rId7">
        <w:r w:rsidDel="00000000" w:rsidR="00000000" w:rsidRPr="00000000">
          <w:rPr>
            <w:rFonts w:ascii="Avenir" w:cs="Avenir" w:eastAsia="Avenir" w:hAnsi="Avenir"/>
            <w:b w:val="1"/>
            <w:color w:val="1155cc"/>
            <w:sz w:val="28"/>
            <w:szCs w:val="28"/>
            <w:u w:val="single"/>
            <w:rtl w:val="0"/>
          </w:rPr>
          <w:t xml:space="preserve">LISTEN HERE</w:t>
        </w:r>
      </w:hyperlink>
      <w:r w:rsidDel="00000000" w:rsidR="00000000" w:rsidRPr="00000000">
        <w:rPr>
          <w:rFonts w:ascii="Avenir" w:cs="Avenir" w:eastAsia="Avenir" w:hAnsi="Avenir"/>
          <w:b w:val="1"/>
          <w:sz w:val="28"/>
          <w:szCs w:val="28"/>
          <w:rtl w:val="0"/>
        </w:rPr>
        <w:t xml:space="preserve"> // </w:t>
      </w:r>
      <w:hyperlink r:id="rId8">
        <w:r w:rsidDel="00000000" w:rsidR="00000000" w:rsidRPr="00000000">
          <w:rPr>
            <w:rFonts w:ascii="Avenir" w:cs="Avenir" w:eastAsia="Avenir" w:hAnsi="Avenir"/>
            <w:b w:val="1"/>
            <w:color w:val="1155cc"/>
            <w:sz w:val="28"/>
            <w:szCs w:val="28"/>
            <w:u w:val="single"/>
            <w:rtl w:val="0"/>
          </w:rPr>
          <w:t xml:space="preserve">WATCH HERE</w:t>
        </w:r>
      </w:hyperlink>
      <w:r w:rsidDel="00000000" w:rsidR="00000000" w:rsidRPr="00000000">
        <w:rPr>
          <w:rtl w:val="0"/>
        </w:rPr>
      </w:r>
    </w:p>
    <w:p w:rsidR="00000000" w:rsidDel="00000000" w:rsidP="00000000" w:rsidRDefault="00000000" w:rsidRPr="00000000" w14:paraId="00000004">
      <w:pPr>
        <w:jc w:val="center"/>
        <w:rPr>
          <w:rFonts w:ascii="Avenir" w:cs="Avenir" w:eastAsia="Avenir" w:hAnsi="Avenir"/>
          <w:b w:val="1"/>
          <w:sz w:val="32"/>
          <w:szCs w:val="32"/>
        </w:rPr>
      </w:pPr>
      <w:r w:rsidDel="00000000" w:rsidR="00000000" w:rsidRPr="00000000">
        <w:rPr>
          <w:rtl w:val="0"/>
        </w:rPr>
      </w:r>
    </w:p>
    <w:p w:rsidR="00000000" w:rsidDel="00000000" w:rsidP="00000000" w:rsidRDefault="00000000" w:rsidRPr="00000000" w14:paraId="00000005">
      <w:pPr>
        <w:jc w:val="center"/>
        <w:rPr>
          <w:rFonts w:ascii="Avenir" w:cs="Avenir" w:eastAsia="Avenir" w:hAnsi="Avenir"/>
          <w:sz w:val="20"/>
          <w:szCs w:val="20"/>
        </w:rPr>
      </w:pPr>
      <w:r w:rsidDel="00000000" w:rsidR="00000000" w:rsidRPr="00000000">
        <w:rPr>
          <w:rFonts w:ascii="Avenir" w:cs="Avenir" w:eastAsia="Avenir" w:hAnsi="Avenir"/>
        </w:rPr>
        <w:drawing>
          <wp:inline distB="114300" distT="114300" distL="114300" distR="114300">
            <wp:extent cx="6648450" cy="5396103"/>
            <wp:effectExtent b="0" l="0" r="0" t="0"/>
            <wp:docPr id="36" name="image1.jpg"/>
            <a:graphic>
              <a:graphicData uri="http://schemas.openxmlformats.org/drawingml/2006/picture">
                <pic:pic>
                  <pic:nvPicPr>
                    <pic:cNvPr id="0" name="image1.jpg"/>
                    <pic:cNvPicPr preferRelativeResize="0"/>
                  </pic:nvPicPr>
                  <pic:blipFill>
                    <a:blip r:embed="rId9"/>
                    <a:srcRect b="16994" l="0" r="0" t="9396"/>
                    <a:stretch>
                      <a:fillRect/>
                    </a:stretch>
                  </pic:blipFill>
                  <pic:spPr>
                    <a:xfrm>
                      <a:off x="0" y="0"/>
                      <a:ext cx="6648450" cy="5396103"/>
                    </a:xfrm>
                    <a:prstGeom prst="rect"/>
                    <a:ln/>
                  </pic:spPr>
                </pic:pic>
              </a:graphicData>
            </a:graphic>
          </wp:inline>
        </w:drawing>
      </w:r>
      <w:r w:rsidDel="00000000" w:rsidR="00000000" w:rsidRPr="00000000">
        <w:rPr>
          <w:rtl w:val="0"/>
        </w:rPr>
      </w:r>
    </w:p>
    <w:p w:rsidR="00000000" w:rsidDel="00000000" w:rsidP="00000000" w:rsidRDefault="00000000" w:rsidRPr="00000000" w14:paraId="00000006">
      <w:pPr>
        <w:jc w:val="center"/>
        <w:rPr>
          <w:rFonts w:ascii="Avenir" w:cs="Avenir" w:eastAsia="Avenir" w:hAnsi="Avenir"/>
        </w:rPr>
      </w:pPr>
      <w:r w:rsidDel="00000000" w:rsidR="00000000" w:rsidRPr="00000000">
        <w:rPr>
          <w:rFonts w:ascii="Avenir" w:cs="Avenir" w:eastAsia="Avenir" w:hAnsi="Avenir"/>
          <w:b w:val="1"/>
          <w:rtl w:val="0"/>
        </w:rPr>
        <w:br w:type="textWrapping"/>
      </w:r>
      <w:hyperlink r:id="rId10">
        <w:r w:rsidDel="00000000" w:rsidR="00000000" w:rsidRPr="00000000">
          <w:rPr>
            <w:rFonts w:ascii="Avenir" w:cs="Avenir" w:eastAsia="Avenir" w:hAnsi="Avenir"/>
            <w:b w:val="1"/>
            <w:color w:val="1155cc"/>
            <w:sz w:val="28"/>
            <w:szCs w:val="28"/>
            <w:u w:val="single"/>
            <w:rtl w:val="0"/>
          </w:rPr>
          <w:t xml:space="preserve">DOWNLOAD PRESS PICS</w:t>
        </w:r>
      </w:hyperlink>
      <w:r w:rsidDel="00000000" w:rsidR="00000000" w:rsidRPr="00000000">
        <w:rPr>
          <w:rFonts w:ascii="Avenir" w:cs="Avenir" w:eastAsia="Avenir" w:hAnsi="Avenir"/>
          <w:b w:val="1"/>
          <w:sz w:val="28"/>
          <w:szCs w:val="28"/>
          <w:u w:val="single"/>
          <w:rtl w:val="0"/>
        </w:rPr>
        <w:br w:type="textWrapping"/>
      </w:r>
      <w:r w:rsidDel="00000000" w:rsidR="00000000" w:rsidRPr="00000000">
        <w:rPr>
          <w:rtl w:val="0"/>
        </w:rPr>
      </w:r>
    </w:p>
    <w:p w:rsidR="00000000" w:rsidDel="00000000" w:rsidP="00000000" w:rsidRDefault="00000000" w:rsidRPr="00000000" w14:paraId="00000007">
      <w:pPr>
        <w:jc w:val="center"/>
        <w:rPr>
          <w:rFonts w:ascii="Avenir" w:cs="Avenir" w:eastAsia="Avenir" w:hAnsi="Avenir"/>
          <w:color w:val="000000"/>
        </w:rPr>
      </w:pPr>
      <w:r w:rsidDel="00000000" w:rsidR="00000000" w:rsidRPr="00000000">
        <w:rPr>
          <w:rtl w:val="0"/>
        </w:rPr>
      </w:r>
    </w:p>
    <w:p w:rsidR="00000000" w:rsidDel="00000000" w:rsidP="00000000" w:rsidRDefault="00000000" w:rsidRPr="00000000" w14:paraId="00000008">
      <w:pPr>
        <w:shd w:fill="000000" w:val="clear"/>
        <w:jc w:val="center"/>
        <w:rPr>
          <w:rFonts w:ascii="Avenir" w:cs="Avenir" w:eastAsia="Avenir" w:hAnsi="Avenir"/>
          <w:color w:val="000000"/>
        </w:rPr>
      </w:pPr>
      <w:r w:rsidDel="00000000" w:rsidR="00000000" w:rsidRPr="00000000">
        <w:rPr>
          <w:rFonts w:ascii="Avenir" w:cs="Avenir" w:eastAsia="Avenir" w:hAnsi="Avenir"/>
          <w:b w:val="1"/>
          <w:color w:val="ffffff"/>
          <w:sz w:val="28"/>
          <w:szCs w:val="28"/>
          <w:rtl w:val="0"/>
        </w:rPr>
        <w:t xml:space="preserve">RELEASE INFO</w:t>
      </w:r>
      <w:r w:rsidDel="00000000" w:rsidR="00000000" w:rsidRPr="00000000">
        <w:rPr>
          <w:rtl w:val="0"/>
        </w:rPr>
      </w:r>
    </w:p>
    <w:p w:rsidR="00000000" w:rsidDel="00000000" w:rsidP="00000000" w:rsidRDefault="00000000" w:rsidRPr="00000000" w14:paraId="00000009">
      <w:pPr>
        <w:rPr>
          <w:rFonts w:ascii="Avenir" w:cs="Avenir" w:eastAsia="Avenir" w:hAnsi="Avenir"/>
          <w:color w:val="000000"/>
        </w:rPr>
      </w:pPr>
      <w:r w:rsidDel="00000000" w:rsidR="00000000" w:rsidRPr="00000000">
        <w:rPr>
          <w:rFonts w:ascii="Avenir" w:cs="Avenir" w:eastAsia="Avenir" w:hAnsi="Avenir"/>
          <w:color w:val="000000"/>
          <w:rtl w:val="0"/>
        </w:rPr>
        <w:t xml:space="preserve"> </w:t>
      </w:r>
    </w:p>
    <w:p w:rsidR="00000000" w:rsidDel="00000000" w:rsidP="00000000" w:rsidRDefault="00000000" w:rsidRPr="00000000" w14:paraId="0000000A">
      <w:pPr>
        <w:jc w:val="center"/>
        <w:rPr>
          <w:rFonts w:ascii="Avenir" w:cs="Avenir" w:eastAsia="Avenir" w:hAnsi="Avenir"/>
          <w:b w:val="1"/>
        </w:rPr>
      </w:pPr>
      <w:r w:rsidDel="00000000" w:rsidR="00000000" w:rsidRPr="00000000">
        <w:rPr>
          <w:rFonts w:ascii="Avenir" w:cs="Avenir" w:eastAsia="Avenir" w:hAnsi="Avenir"/>
          <w:b w:val="1"/>
          <w:i w:val="1"/>
          <w:smallCaps w:val="1"/>
          <w:rtl w:val="0"/>
        </w:rPr>
        <w:t xml:space="preserve">DEBUT SINGLE ‘THE LETTER’ OUT AUGUST 8th</w:t>
      </w:r>
      <w:r w:rsidDel="00000000" w:rsidR="00000000" w:rsidRPr="00000000">
        <w:rPr>
          <w:rFonts w:ascii="Avenir" w:cs="Avenir" w:eastAsia="Avenir" w:hAnsi="Avenir"/>
          <w:b w:val="1"/>
          <w:rtl w:val="0"/>
        </w:rPr>
        <w:br w:type="textWrapping"/>
      </w:r>
    </w:p>
    <w:p w:rsidR="00000000" w:rsidDel="00000000" w:rsidP="00000000" w:rsidRDefault="00000000" w:rsidRPr="00000000" w14:paraId="0000000B">
      <w:pPr>
        <w:spacing w:after="240" w:before="240" w:line="276" w:lineRule="auto"/>
        <w:jc w:val="center"/>
        <w:rPr>
          <w:rFonts w:ascii="Avenir" w:cs="Avenir" w:eastAsia="Avenir" w:hAnsi="Avenir"/>
        </w:rPr>
      </w:pPr>
      <w:r w:rsidDel="00000000" w:rsidR="00000000" w:rsidRPr="00000000">
        <w:rPr>
          <w:rFonts w:ascii="Avenir" w:cs="Avenir" w:eastAsia="Avenir" w:hAnsi="Avenir"/>
          <w:rtl w:val="0"/>
        </w:rPr>
        <w:t xml:space="preserve">After a five-year hiatus, rising R&amp;B sensation </w:t>
      </w:r>
      <w:r w:rsidDel="00000000" w:rsidR="00000000" w:rsidRPr="00000000">
        <w:rPr>
          <w:rFonts w:ascii="Avenir" w:cs="Avenir" w:eastAsia="Avenir" w:hAnsi="Avenir"/>
          <w:b w:val="1"/>
          <w:rtl w:val="0"/>
        </w:rPr>
        <w:t xml:space="preserve">Tyler Dumont</w:t>
      </w:r>
      <w:r w:rsidDel="00000000" w:rsidR="00000000" w:rsidRPr="00000000">
        <w:rPr>
          <w:rFonts w:ascii="Avenir" w:cs="Avenir" w:eastAsia="Avenir" w:hAnsi="Avenir"/>
          <w:rtl w:val="0"/>
        </w:rPr>
        <w:t xml:space="preserve"> returns with her highly anticipated single and video for, ‘The Letter’, a stunning display of vulnerability, empowerment, and timeless artistry. Known for her unique fusion of contemporary R&amp;B, neo-soul, and pop, Tyler has crafted a sound that bridges the golden warmth of ’90s R&amp;B with the sleek polish of modern production.</w:t>
      </w:r>
    </w:p>
    <w:p w:rsidR="00000000" w:rsidDel="00000000" w:rsidP="00000000" w:rsidRDefault="00000000" w:rsidRPr="00000000" w14:paraId="0000000C">
      <w:pPr>
        <w:spacing w:after="240" w:before="240" w:line="276" w:lineRule="auto"/>
        <w:jc w:val="center"/>
        <w:rPr>
          <w:rFonts w:ascii="Avenir" w:cs="Avenir" w:eastAsia="Avenir" w:hAnsi="Avenir"/>
        </w:rPr>
      </w:pPr>
      <w:r w:rsidDel="00000000" w:rsidR="00000000" w:rsidRPr="00000000">
        <w:rPr>
          <w:rFonts w:ascii="Avenir" w:cs="Avenir" w:eastAsia="Avenir" w:hAnsi="Avenir"/>
          <w:rtl w:val="0"/>
        </w:rPr>
        <w:t xml:space="preserve">Born in Miami and raised in New York, Tyler draws on her Caribbean heritage and the influence of icons like Sade, Lauryn Hill, and Michael Jackson, infusing every lyric with authenticity and depth. ‘The Letter’ showcases her sultry, emotionally rich vocals, gliding effortlessly over a soft yet brooding instrumental that feels both nostalgic and refreshingly current.</w:t>
      </w:r>
      <w:r w:rsidDel="00000000" w:rsidR="00000000" w:rsidRPr="00000000">
        <w:rPr>
          <w:rtl w:val="0"/>
        </w:rPr>
      </w:r>
    </w:p>
    <w:p w:rsidR="00000000" w:rsidDel="00000000" w:rsidP="00000000" w:rsidRDefault="00000000" w:rsidRPr="00000000" w14:paraId="0000000D">
      <w:pPr>
        <w:spacing w:after="240" w:before="240" w:line="276" w:lineRule="auto"/>
        <w:jc w:val="center"/>
        <w:rPr>
          <w:rFonts w:ascii="Avenir" w:cs="Avenir" w:eastAsia="Avenir" w:hAnsi="Avenir"/>
        </w:rPr>
      </w:pPr>
      <w:r w:rsidDel="00000000" w:rsidR="00000000" w:rsidRPr="00000000">
        <w:rPr>
          <w:rtl w:val="0"/>
        </w:rPr>
      </w:r>
    </w:p>
    <w:p w:rsidR="00000000" w:rsidDel="00000000" w:rsidP="00000000" w:rsidRDefault="00000000" w:rsidRPr="00000000" w14:paraId="0000000E">
      <w:pPr>
        <w:spacing w:after="240" w:before="240" w:line="276" w:lineRule="auto"/>
        <w:jc w:val="center"/>
        <w:rPr>
          <w:rFonts w:ascii="Avenir" w:cs="Avenir" w:eastAsia="Avenir" w:hAnsi="Avenir"/>
          <w:sz w:val="28"/>
          <w:szCs w:val="28"/>
        </w:rPr>
      </w:pPr>
      <w:hyperlink r:id="rId11">
        <w:r w:rsidDel="00000000" w:rsidR="00000000" w:rsidRPr="00000000">
          <w:rPr>
            <w:rFonts w:ascii="Avenir" w:cs="Avenir" w:eastAsia="Avenir" w:hAnsi="Avenir"/>
            <w:color w:val="1155cc"/>
            <w:sz w:val="28"/>
            <w:szCs w:val="28"/>
            <w:u w:val="single"/>
            <w:rtl w:val="0"/>
          </w:rPr>
          <w:t xml:space="preserve">STREAM MORE HERE</w:t>
        </w:r>
      </w:hyperlink>
      <w:r w:rsidDel="00000000" w:rsidR="00000000" w:rsidRPr="00000000">
        <w:rPr>
          <w:rtl w:val="0"/>
        </w:rPr>
      </w:r>
    </w:p>
    <w:p w:rsidR="00000000" w:rsidDel="00000000" w:rsidP="00000000" w:rsidRDefault="00000000" w:rsidRPr="00000000" w14:paraId="0000000F">
      <w:pPr>
        <w:spacing w:after="240" w:before="240" w:line="276" w:lineRule="auto"/>
        <w:jc w:val="center"/>
        <w:rPr>
          <w:rFonts w:ascii="Avenir" w:cs="Avenir" w:eastAsia="Avenir" w:hAnsi="Avenir"/>
        </w:rPr>
      </w:pPr>
      <w:r w:rsidDel="00000000" w:rsidR="00000000" w:rsidRPr="00000000">
        <w:rPr>
          <w:rtl w:val="0"/>
        </w:rPr>
      </w:r>
    </w:p>
    <w:p w:rsidR="00000000" w:rsidDel="00000000" w:rsidP="00000000" w:rsidRDefault="00000000" w:rsidRPr="00000000" w14:paraId="00000010">
      <w:pPr>
        <w:spacing w:after="240" w:before="240" w:line="276" w:lineRule="auto"/>
        <w:jc w:val="center"/>
        <w:rPr>
          <w:rFonts w:ascii="Avenir" w:cs="Avenir" w:eastAsia="Avenir" w:hAnsi="Avenir"/>
        </w:rPr>
      </w:pPr>
      <w:r w:rsidDel="00000000" w:rsidR="00000000" w:rsidRPr="00000000">
        <w:rPr>
          <w:rFonts w:ascii="Avenir" w:cs="Avenir" w:eastAsia="Avenir" w:hAnsi="Avenir"/>
          <w:rtl w:val="0"/>
        </w:rPr>
        <w:t xml:space="preserve">Built on a delicate balance of silky keys, atmospheric synth layers, and a slow-burning beat, the track’s production perfectly mirrors the emotions at its core. The arrangement swells and retracts like a tide, allowing Tyler’s melodic hooks and tender ad-libs to float freely in the mix. With subtle nods to the early 2000s R&amp;B era but a distinctly modern sonic palette, ‘The Letter’ delivers a listening experience that feels intimate, cinematic, and effortlessly cool.</w:t>
      </w:r>
    </w:p>
    <w:p w:rsidR="00000000" w:rsidDel="00000000" w:rsidP="00000000" w:rsidRDefault="00000000" w:rsidRPr="00000000" w14:paraId="00000011">
      <w:pPr>
        <w:spacing w:after="240" w:before="240" w:line="276" w:lineRule="auto"/>
        <w:jc w:val="center"/>
        <w:rPr>
          <w:rFonts w:ascii="Avenir" w:cs="Avenir" w:eastAsia="Avenir" w:hAnsi="Avenir"/>
          <w:i w:val="1"/>
          <w:highlight w:val="white"/>
        </w:rPr>
      </w:pPr>
      <w:r w:rsidDel="00000000" w:rsidR="00000000" w:rsidRPr="00000000">
        <w:rPr>
          <w:rFonts w:ascii="Avenir" w:cs="Avenir" w:eastAsia="Avenir" w:hAnsi="Avenir"/>
          <w:highlight w:val="white"/>
          <w:rtl w:val="0"/>
        </w:rPr>
        <w:t xml:space="preserve">She shares </w:t>
      </w:r>
      <w:r w:rsidDel="00000000" w:rsidR="00000000" w:rsidRPr="00000000">
        <w:rPr>
          <w:rFonts w:ascii="Avenir" w:cs="Avenir" w:eastAsia="Avenir" w:hAnsi="Avenir"/>
          <w:i w:val="1"/>
          <w:highlight w:val="white"/>
          <w:rtl w:val="0"/>
        </w:rPr>
        <w:t xml:space="preserve">“I’m incredibly excited to share my new single,</w:t>
      </w:r>
      <w:r w:rsidDel="00000000" w:rsidR="00000000" w:rsidRPr="00000000">
        <w:rPr>
          <w:rFonts w:ascii="Avenir" w:cs="Avenir" w:eastAsia="Avenir" w:hAnsi="Avenir"/>
          <w:i w:val="1"/>
          <w:rtl w:val="0"/>
        </w:rPr>
        <w:t xml:space="preserve"> ‘The Letter’</w:t>
      </w:r>
      <w:r w:rsidDel="00000000" w:rsidR="00000000" w:rsidRPr="00000000">
        <w:rPr>
          <w:rFonts w:ascii="Avenir" w:cs="Avenir" w:eastAsia="Avenir" w:hAnsi="Avenir"/>
          <w:i w:val="1"/>
          <w:highlight w:val="white"/>
          <w:rtl w:val="0"/>
        </w:rPr>
        <w:t xml:space="preserve">. This song holds deep meaning for me, not only as an artist, but on a very personal level. After stepping away from music for five years, returning with something this raw and honest has been both vulnerable and empowering. I truly hope it resonates with listeners, and that my fans feel the heart, truth, and emotion I poured into every lyric.”</w:t>
      </w:r>
    </w:p>
    <w:p w:rsidR="00000000" w:rsidDel="00000000" w:rsidP="00000000" w:rsidRDefault="00000000" w:rsidRPr="00000000" w14:paraId="00000012">
      <w:pPr>
        <w:spacing w:after="240" w:before="240" w:line="276" w:lineRule="auto"/>
        <w:jc w:val="center"/>
        <w:rPr>
          <w:rFonts w:ascii="Avenir" w:cs="Avenir" w:eastAsia="Avenir" w:hAnsi="Avenir"/>
          <w:i w:val="1"/>
          <w:highlight w:val="white"/>
        </w:rPr>
      </w:pPr>
      <w:r w:rsidDel="00000000" w:rsidR="00000000" w:rsidRPr="00000000">
        <w:rPr>
          <w:rFonts w:ascii="Avenir" w:cs="Avenir" w:eastAsia="Avenir" w:hAnsi="Avenir"/>
          <w:highlight w:val="white"/>
          <w:rtl w:val="0"/>
        </w:rPr>
        <w:t xml:space="preserve">From its melancholic undertones to its infectious hooks, ‘The Letter’ is a masterclass in contemporary R&amp;B storytelling, a track that lingers long after the last note fades. As Tyler Dumont continues to carve her own path in the music industry, this release is proof that she’s leading the way in R&amp;B’s new wave and resurgence.</w:t>
        <w:br w:type="textWrapping"/>
      </w:r>
      <w:r w:rsidDel="00000000" w:rsidR="00000000" w:rsidRPr="00000000">
        <w:rPr>
          <w:rtl w:val="0"/>
        </w:rPr>
      </w:r>
    </w:p>
    <w:p w:rsidR="00000000" w:rsidDel="00000000" w:rsidP="00000000" w:rsidRDefault="00000000" w:rsidRPr="00000000" w14:paraId="00000013">
      <w:pPr>
        <w:shd w:fill="000000" w:val="clear"/>
        <w:jc w:val="center"/>
        <w:rPr>
          <w:rFonts w:ascii="Avenir" w:cs="Avenir" w:eastAsia="Avenir" w:hAnsi="Avenir"/>
          <w:color w:val="000000"/>
        </w:rPr>
      </w:pPr>
      <w:r w:rsidDel="00000000" w:rsidR="00000000" w:rsidRPr="00000000">
        <w:rPr>
          <w:rFonts w:ascii="Avenir" w:cs="Avenir" w:eastAsia="Avenir" w:hAnsi="Avenir"/>
          <w:b w:val="1"/>
          <w:color w:val="ffffff"/>
          <w:sz w:val="28"/>
          <w:szCs w:val="28"/>
          <w:rtl w:val="0"/>
        </w:rPr>
        <w:t xml:space="preserve">SOCIALS</w:t>
      </w:r>
      <w:r w:rsidDel="00000000" w:rsidR="00000000" w:rsidRPr="00000000">
        <w:rPr>
          <w:rtl w:val="0"/>
        </w:rPr>
      </w:r>
    </w:p>
    <w:p w:rsidR="00000000" w:rsidDel="00000000" w:rsidP="00000000" w:rsidRDefault="00000000" w:rsidRPr="00000000" w14:paraId="00000014">
      <w:pPr>
        <w:spacing w:line="276" w:lineRule="auto"/>
        <w:jc w:val="center"/>
        <w:rPr>
          <w:rFonts w:ascii="Avenir" w:cs="Avenir" w:eastAsia="Avenir" w:hAnsi="Avenir"/>
          <w:color w:val="1155cc"/>
          <w:u w:val="single"/>
        </w:rPr>
      </w:pPr>
      <w:r w:rsidDel="00000000" w:rsidR="00000000" w:rsidRPr="00000000">
        <w:rPr>
          <w:rFonts w:ascii="Avenir" w:cs="Avenir" w:eastAsia="Avenir" w:hAnsi="Avenir"/>
          <w:color w:val="000000"/>
          <w:rtl w:val="0"/>
        </w:rPr>
        <w:t xml:space="preserve"> </w:t>
      </w:r>
      <w:r w:rsidDel="00000000" w:rsidR="00000000" w:rsidRPr="00000000">
        <w:rPr>
          <w:rFonts w:ascii="Avenir" w:cs="Avenir" w:eastAsia="Avenir" w:hAnsi="Avenir"/>
          <w:b w:val="1"/>
          <w:color w:val="000000"/>
          <w:rtl w:val="0"/>
        </w:rPr>
        <w:t xml:space="preserve"> </w:t>
      </w:r>
      <w:r w:rsidDel="00000000" w:rsidR="00000000" w:rsidRPr="00000000">
        <w:rPr>
          <w:rFonts w:ascii="Avenir" w:cs="Avenir" w:eastAsia="Avenir" w:hAnsi="Avenir"/>
          <w:color w:val="1155cc"/>
          <w:u w:val="single"/>
          <w:rtl w:val="0"/>
        </w:rPr>
        <w:t xml:space="preserve"> </w:t>
      </w:r>
    </w:p>
    <w:p w:rsidR="00000000" w:rsidDel="00000000" w:rsidP="00000000" w:rsidRDefault="00000000" w:rsidRPr="00000000" w14:paraId="00000015">
      <w:pPr>
        <w:spacing w:line="276" w:lineRule="auto"/>
        <w:jc w:val="center"/>
        <w:rPr>
          <w:rFonts w:ascii="Avenir" w:cs="Avenir" w:eastAsia="Avenir" w:hAnsi="Avenir"/>
          <w:color w:val="467886"/>
          <w:u w:val="single"/>
        </w:rPr>
      </w:pPr>
      <w:hyperlink r:id="rId12">
        <w:r w:rsidDel="00000000" w:rsidR="00000000" w:rsidRPr="00000000">
          <w:rPr>
            <w:rFonts w:ascii="Avenir" w:cs="Avenir" w:eastAsia="Avenir" w:hAnsi="Avenir"/>
            <w:color w:val="467886"/>
            <w:u w:val="single"/>
            <w:rtl w:val="0"/>
          </w:rPr>
          <w:t xml:space="preserve">https://www.instagram.com/tylerdumontmusic/?hl=en</w:t>
        </w:r>
      </w:hyperlink>
      <w:r w:rsidDel="00000000" w:rsidR="00000000" w:rsidRPr="00000000">
        <w:rPr>
          <w:rtl w:val="0"/>
        </w:rPr>
      </w:r>
    </w:p>
    <w:p w:rsidR="00000000" w:rsidDel="00000000" w:rsidP="00000000" w:rsidRDefault="00000000" w:rsidRPr="00000000" w14:paraId="00000016">
      <w:pPr>
        <w:spacing w:line="276" w:lineRule="auto"/>
        <w:jc w:val="center"/>
        <w:rPr>
          <w:rFonts w:ascii="Avenir" w:cs="Avenir" w:eastAsia="Avenir" w:hAnsi="Avenir"/>
          <w:color w:val="1155cc"/>
          <w:sz w:val="26"/>
          <w:szCs w:val="26"/>
          <w:u w:val="single"/>
        </w:rPr>
      </w:pPr>
      <w:hyperlink r:id="rId13">
        <w:r w:rsidDel="00000000" w:rsidR="00000000" w:rsidRPr="00000000">
          <w:rPr>
            <w:rFonts w:ascii="Avenir" w:cs="Avenir" w:eastAsia="Avenir" w:hAnsi="Avenir"/>
            <w:color w:val="467886"/>
            <w:u w:val="single"/>
            <w:rtl w:val="0"/>
          </w:rPr>
          <w:t xml:space="preserve">https://www.facebook.com/thetylerdumont</w:t>
        </w:r>
      </w:hyperlink>
      <w:r w:rsidDel="00000000" w:rsidR="00000000" w:rsidRPr="00000000">
        <w:rPr>
          <w:rtl w:val="0"/>
        </w:rPr>
      </w:r>
    </w:p>
    <w:p w:rsidR="00000000" w:rsidDel="00000000" w:rsidP="00000000" w:rsidRDefault="00000000" w:rsidRPr="00000000" w14:paraId="00000017">
      <w:pPr>
        <w:spacing w:line="276" w:lineRule="auto"/>
        <w:jc w:val="center"/>
        <w:rPr>
          <w:rFonts w:ascii="Avenir" w:cs="Avenir" w:eastAsia="Avenir" w:hAnsi="Avenir"/>
          <w:color w:val="1155cc"/>
          <w:sz w:val="26"/>
          <w:szCs w:val="26"/>
          <w:u w:val="single"/>
        </w:rPr>
      </w:pPr>
      <w:r w:rsidDel="00000000" w:rsidR="00000000" w:rsidRPr="00000000">
        <w:rPr>
          <w:rtl w:val="0"/>
        </w:rPr>
      </w:r>
    </w:p>
    <w:p w:rsidR="00000000" w:rsidDel="00000000" w:rsidP="00000000" w:rsidRDefault="00000000" w:rsidRPr="00000000" w14:paraId="00000018">
      <w:pPr>
        <w:jc w:val="center"/>
        <w:rPr>
          <w:rFonts w:ascii="Avenir" w:cs="Avenir" w:eastAsia="Avenir" w:hAnsi="Avenir"/>
          <w:color w:val="1155cc"/>
          <w:u w:val="single"/>
        </w:rPr>
      </w:pPr>
      <w:r w:rsidDel="00000000" w:rsidR="00000000" w:rsidRPr="00000000">
        <w:rPr>
          <w:rtl w:val="0"/>
        </w:rPr>
      </w:r>
    </w:p>
    <w:sectPr>
      <w:headerReference r:id="rId14" w:type="default"/>
      <w:pgSz w:h="16838" w:w="11906" w:orient="portrait"/>
      <w:pgMar w:bottom="720" w:top="720" w:left="720" w:right="720" w:header="227"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veni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513"/>
        <w:tab w:val="right" w:leader="none" w:pos="9026"/>
      </w:tabs>
      <w:jc w:val="center"/>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rFonts w:ascii="Calibri" w:cs="Calibri" w:eastAsia="Calibri" w:hAnsi="Calibri"/>
      <w:b w:val="1"/>
      <w:sz w:val="48"/>
      <w:szCs w:val="48"/>
    </w:rPr>
  </w:style>
  <w:style w:type="paragraph" w:styleId="Heading2">
    <w:name w:val="heading 2"/>
    <w:basedOn w:val="Normal"/>
    <w:next w:val="Normal"/>
    <w:pPr>
      <w:keepNext w:val="1"/>
      <w:keepLines w:val="1"/>
      <w:spacing w:after="80" w:before="360" w:lineRule="auto"/>
    </w:pPr>
    <w:rPr>
      <w:rFonts w:ascii="Calibri" w:cs="Calibri" w:eastAsia="Calibri" w:hAnsi="Calibri"/>
      <w:b w:val="1"/>
      <w:sz w:val="36"/>
      <w:szCs w:val="36"/>
    </w:rPr>
  </w:style>
  <w:style w:type="paragraph" w:styleId="Heading3">
    <w:name w:val="heading 3"/>
    <w:basedOn w:val="Normal"/>
    <w:next w:val="Normal"/>
    <w:pPr>
      <w:keepNext w:val="1"/>
      <w:keepLines w:val="1"/>
      <w:spacing w:after="80" w:before="280" w:lineRule="auto"/>
    </w:pPr>
    <w:rPr>
      <w:rFonts w:ascii="Calibri" w:cs="Calibri" w:eastAsia="Calibri" w:hAnsi="Calibri"/>
      <w:b w:val="1"/>
      <w:sz w:val="28"/>
      <w:szCs w:val="28"/>
    </w:rPr>
  </w:style>
  <w:style w:type="paragraph" w:styleId="Heading4">
    <w:name w:val="heading 4"/>
    <w:basedOn w:val="Normal"/>
    <w:next w:val="Normal"/>
    <w:pPr>
      <w:keepNext w:val="1"/>
      <w:keepLines w:val="1"/>
      <w:spacing w:after="40" w:before="240" w:lineRule="auto"/>
    </w:pPr>
    <w:rPr>
      <w:rFonts w:ascii="Calibri" w:cs="Calibri" w:eastAsia="Calibri" w:hAnsi="Calibri"/>
      <w:b w:val="1"/>
    </w:rPr>
  </w:style>
  <w:style w:type="paragraph" w:styleId="Heading5">
    <w:name w:val="heading 5"/>
    <w:basedOn w:val="Normal"/>
    <w:next w:val="Normal"/>
    <w:pPr>
      <w:keepNext w:val="1"/>
      <w:keepLines w:val="1"/>
      <w:spacing w:after="40" w:before="220" w:lineRule="auto"/>
    </w:pPr>
    <w:rPr>
      <w:rFonts w:ascii="Calibri" w:cs="Calibri" w:eastAsia="Calibri" w:hAnsi="Calibri"/>
      <w:b w:val="1"/>
      <w:sz w:val="22"/>
      <w:szCs w:val="22"/>
    </w:rPr>
  </w:style>
  <w:style w:type="paragraph" w:styleId="Heading6">
    <w:name w:val="heading 6"/>
    <w:basedOn w:val="Normal"/>
    <w:next w:val="Normal"/>
    <w:pPr>
      <w:keepNext w:val="1"/>
      <w:keepLines w:val="1"/>
      <w:spacing w:after="40" w:before="200" w:lineRule="auto"/>
    </w:pPr>
    <w:rPr>
      <w:rFonts w:ascii="Calibri" w:cs="Calibri" w:eastAsia="Calibri" w:hAnsi="Calibri"/>
      <w:b w:val="1"/>
      <w:sz w:val="20"/>
      <w:szCs w:val="20"/>
    </w:rPr>
  </w:style>
  <w:style w:type="paragraph" w:styleId="Title">
    <w:name w:val="Title"/>
    <w:basedOn w:val="Normal"/>
    <w:next w:val="Normal"/>
    <w:pPr>
      <w:keepNext w:val="1"/>
      <w:keepLines w:val="1"/>
      <w:spacing w:after="120" w:before="480" w:lineRule="auto"/>
    </w:pPr>
    <w:rPr>
      <w:rFonts w:ascii="Calibri" w:cs="Calibri" w:eastAsia="Calibri" w:hAnsi="Calibri"/>
      <w:b w:val="1"/>
      <w:sz w:val="72"/>
      <w:szCs w:val="72"/>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391766"/>
    <w:rPr>
      <w:color w:val="0563c1" w:themeColor="hyperlink"/>
      <w:u w:val="single"/>
    </w:rPr>
  </w:style>
  <w:style w:type="character" w:styleId="UnresolvedMention">
    <w:name w:val="Unresolved Mention"/>
    <w:basedOn w:val="DefaultParagraphFont"/>
    <w:uiPriority w:val="99"/>
    <w:semiHidden w:val="1"/>
    <w:unhideWhenUsed w:val="1"/>
    <w:rsid w:val="00391766"/>
    <w:rPr>
      <w:color w:val="605e5c"/>
      <w:shd w:color="auto" w:fill="e1dfdd" w:val="clear"/>
    </w:rPr>
  </w:style>
  <w:style w:type="paragraph" w:styleId="Header">
    <w:name w:val="header"/>
    <w:basedOn w:val="Normal"/>
    <w:link w:val="HeaderChar"/>
    <w:uiPriority w:val="99"/>
    <w:unhideWhenUsed w:val="1"/>
    <w:rsid w:val="00391766"/>
    <w:pPr>
      <w:tabs>
        <w:tab w:val="center" w:pos="4513"/>
        <w:tab w:val="right" w:pos="9026"/>
      </w:tabs>
    </w:pPr>
    <w:rPr>
      <w:rFonts w:ascii="Calibri" w:cs="Calibri" w:eastAsia="Calibri" w:hAnsi="Calibri"/>
    </w:rPr>
  </w:style>
  <w:style w:type="character" w:styleId="HeaderChar" w:customStyle="1">
    <w:name w:val="Header Char"/>
    <w:basedOn w:val="DefaultParagraphFont"/>
    <w:link w:val="Header"/>
    <w:uiPriority w:val="99"/>
    <w:rsid w:val="00391766"/>
  </w:style>
  <w:style w:type="paragraph" w:styleId="Footer">
    <w:name w:val="footer"/>
    <w:basedOn w:val="Normal"/>
    <w:link w:val="FooterChar"/>
    <w:uiPriority w:val="99"/>
    <w:unhideWhenUsed w:val="1"/>
    <w:rsid w:val="00391766"/>
    <w:pPr>
      <w:tabs>
        <w:tab w:val="center" w:pos="4513"/>
        <w:tab w:val="right" w:pos="9026"/>
      </w:tabs>
    </w:pPr>
    <w:rPr>
      <w:rFonts w:ascii="Calibri" w:cs="Calibri" w:eastAsia="Calibri" w:hAnsi="Calibri"/>
    </w:rPr>
  </w:style>
  <w:style w:type="character" w:styleId="FooterChar" w:customStyle="1">
    <w:name w:val="Footer Char"/>
    <w:basedOn w:val="DefaultParagraphFont"/>
    <w:link w:val="Footer"/>
    <w:uiPriority w:val="99"/>
    <w:rsid w:val="00391766"/>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open.spotify.com/artist/4YphvdlpeX7nF4XSlAsoYr?si=tMOo8KIKQ56H_QAEte9yPg" TargetMode="External"/><Relationship Id="rId10" Type="http://schemas.openxmlformats.org/officeDocument/2006/relationships/hyperlink" Target="https://drive.google.com/drive/folders/1tGtcR39R2li55kUMUgOSJS52B-BEnmow?usp=sharing" TargetMode="External"/><Relationship Id="rId13" Type="http://schemas.openxmlformats.org/officeDocument/2006/relationships/hyperlink" Target="https://www.facebook.com/thetylerdumont" TargetMode="External"/><Relationship Id="rId12" Type="http://schemas.openxmlformats.org/officeDocument/2006/relationships/hyperlink" Target="https://www.instagram.com/tylerdumontmusic/?hl=e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rive.google.com/file/d/1fqd9UzZnYt7Rt9QQZPdCzIvuHRby9Kfn/view?usp=sharing" TargetMode="External"/><Relationship Id="rId8" Type="http://schemas.openxmlformats.org/officeDocument/2006/relationships/hyperlink" Target="https://youtu.be/QF9lSRpir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NAjiXTEPMU42Iw9IZtheJ3j7VQ==">CgMxLjA4AHIhMUhKbVZIcXFkZkZMLTR3YWt0NHk0SHFuaU41TU9HTUQw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2021-12-07T12:54:00Z</dcterms:created>
  <dc:creator>Microsoft Office User</dc:creator>
</cp:coreProperties>
</file>